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0C" w:rsidRPr="00AE6C54" w:rsidRDefault="00B304F1" w:rsidP="00F655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0515" cy="9150935"/>
            <wp:effectExtent l="19050" t="0" r="698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5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6550C" w:rsidRPr="00AE6C54"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  </w:t>
      </w:r>
      <w:r w:rsidR="00AE6C54">
        <w:rPr>
          <w:rFonts w:ascii="Times New Roman" w:hAnsi="Times New Roman" w:cs="Times New Roman"/>
        </w:rPr>
        <w:t xml:space="preserve">          </w:t>
      </w:r>
      <w:r w:rsidR="00F6550C" w:rsidRPr="00AE6C54">
        <w:rPr>
          <w:rFonts w:ascii="Times New Roman" w:hAnsi="Times New Roman" w:cs="Times New Roman"/>
        </w:rPr>
        <w:t xml:space="preserve">       «УТВЕРЖДАЮ»</w:t>
      </w:r>
    </w:p>
    <w:p w:rsidR="00F6550C" w:rsidRPr="00AE6C54" w:rsidRDefault="00B304F1" w:rsidP="00F655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общем собрании </w:t>
      </w:r>
      <w:proofErr w:type="gramStart"/>
      <w:r>
        <w:rPr>
          <w:rFonts w:ascii="Times New Roman" w:hAnsi="Times New Roman" w:cs="Times New Roman"/>
        </w:rPr>
        <w:t>трудового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  <w:r w:rsidR="00F6550C" w:rsidRPr="00AE6C5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F6550C" w:rsidRPr="00AE6C54">
        <w:rPr>
          <w:rFonts w:ascii="Times New Roman" w:hAnsi="Times New Roman" w:cs="Times New Roman"/>
        </w:rPr>
        <w:t>Заведующая МБДОУ</w:t>
      </w:r>
    </w:p>
    <w:p w:rsidR="00F6550C" w:rsidRPr="00AE6C54" w:rsidRDefault="00F6550C" w:rsidP="00F6550C">
      <w:pPr>
        <w:spacing w:after="0" w:line="240" w:lineRule="auto"/>
        <w:rPr>
          <w:rFonts w:ascii="Times New Roman" w:hAnsi="Times New Roman" w:cs="Times New Roman"/>
        </w:rPr>
      </w:pPr>
      <w:r w:rsidRPr="00AE6C54">
        <w:rPr>
          <w:rFonts w:ascii="Times New Roman" w:hAnsi="Times New Roman" w:cs="Times New Roman"/>
        </w:rPr>
        <w:t xml:space="preserve">МБДОУ № 3                                                                                       </w:t>
      </w:r>
      <w:r w:rsidR="00AE6C54">
        <w:rPr>
          <w:rFonts w:ascii="Times New Roman" w:hAnsi="Times New Roman" w:cs="Times New Roman"/>
        </w:rPr>
        <w:t xml:space="preserve">              </w:t>
      </w:r>
      <w:r w:rsidRPr="00AE6C54">
        <w:rPr>
          <w:rFonts w:ascii="Times New Roman" w:hAnsi="Times New Roman" w:cs="Times New Roman"/>
        </w:rPr>
        <w:t xml:space="preserve">   «Детский сад № 3 с. </w:t>
      </w:r>
      <w:proofErr w:type="gramStart"/>
      <w:r w:rsidRPr="00AE6C54">
        <w:rPr>
          <w:rFonts w:ascii="Times New Roman" w:hAnsi="Times New Roman" w:cs="Times New Roman"/>
        </w:rPr>
        <w:t>Октябрьское</w:t>
      </w:r>
      <w:proofErr w:type="gramEnd"/>
      <w:r w:rsidRPr="00AE6C54">
        <w:rPr>
          <w:rFonts w:ascii="Times New Roman" w:hAnsi="Times New Roman" w:cs="Times New Roman"/>
        </w:rPr>
        <w:t>»</w:t>
      </w:r>
    </w:p>
    <w:p w:rsidR="00F6550C" w:rsidRPr="00AE6C54" w:rsidRDefault="00F6550C" w:rsidP="00F6550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AE6C54">
        <w:rPr>
          <w:rFonts w:ascii="Times New Roman" w:hAnsi="Times New Roman" w:cs="Times New Roman"/>
        </w:rPr>
        <w:t xml:space="preserve">  Протокол № __</w:t>
      </w:r>
      <w:r w:rsidR="00AE6C54" w:rsidRPr="00AE6C54">
        <w:rPr>
          <w:rFonts w:ascii="Times New Roman" w:hAnsi="Times New Roman" w:cs="Times New Roman"/>
        </w:rPr>
        <w:t>1__</w:t>
      </w:r>
      <w:r w:rsidRPr="00AE6C5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E6C54">
        <w:rPr>
          <w:rFonts w:ascii="Times New Roman" w:hAnsi="Times New Roman" w:cs="Times New Roman"/>
        </w:rPr>
        <w:t xml:space="preserve">           </w:t>
      </w:r>
      <w:r w:rsidRPr="00AE6C54">
        <w:rPr>
          <w:rFonts w:ascii="Times New Roman" w:hAnsi="Times New Roman" w:cs="Times New Roman"/>
        </w:rPr>
        <w:t xml:space="preserve">    </w:t>
      </w:r>
      <w:r w:rsidR="00B304F1">
        <w:rPr>
          <w:rFonts w:ascii="Times New Roman" w:hAnsi="Times New Roman" w:cs="Times New Roman"/>
        </w:rPr>
        <w:t xml:space="preserve">          ____________ Р..Г. </w:t>
      </w:r>
      <w:proofErr w:type="spellStart"/>
      <w:r w:rsidR="00B304F1">
        <w:rPr>
          <w:rFonts w:ascii="Times New Roman" w:hAnsi="Times New Roman" w:cs="Times New Roman"/>
        </w:rPr>
        <w:t>Тасо</w:t>
      </w:r>
      <w:r w:rsidRPr="00AE6C54">
        <w:rPr>
          <w:rFonts w:ascii="Times New Roman" w:hAnsi="Times New Roman" w:cs="Times New Roman"/>
        </w:rPr>
        <w:t>ева</w:t>
      </w:r>
      <w:proofErr w:type="spellEnd"/>
    </w:p>
    <w:p w:rsidR="00F6550C" w:rsidRPr="00AE6C54" w:rsidRDefault="00F6550C" w:rsidP="00F6550C">
      <w:pPr>
        <w:spacing w:after="0" w:line="240" w:lineRule="auto"/>
        <w:rPr>
          <w:rFonts w:ascii="Times New Roman" w:hAnsi="Times New Roman" w:cs="Times New Roman"/>
        </w:rPr>
      </w:pPr>
      <w:r w:rsidRPr="00AE6C54">
        <w:rPr>
          <w:rFonts w:ascii="Times New Roman" w:hAnsi="Times New Roman" w:cs="Times New Roman"/>
        </w:rPr>
        <w:t>«__</w:t>
      </w:r>
      <w:r w:rsidR="00B304F1">
        <w:rPr>
          <w:rFonts w:ascii="Times New Roman" w:hAnsi="Times New Roman" w:cs="Times New Roman"/>
        </w:rPr>
        <w:t>31</w:t>
      </w:r>
      <w:r w:rsidRPr="00AE6C54">
        <w:rPr>
          <w:rFonts w:ascii="Times New Roman" w:hAnsi="Times New Roman" w:cs="Times New Roman"/>
        </w:rPr>
        <w:t>___» ____</w:t>
      </w:r>
      <w:r w:rsidR="00AE6C54" w:rsidRPr="00AE6C54">
        <w:rPr>
          <w:rFonts w:ascii="Times New Roman" w:hAnsi="Times New Roman" w:cs="Times New Roman"/>
        </w:rPr>
        <w:t>08</w:t>
      </w:r>
      <w:r w:rsidRPr="00AE6C54">
        <w:rPr>
          <w:rFonts w:ascii="Times New Roman" w:hAnsi="Times New Roman" w:cs="Times New Roman"/>
        </w:rPr>
        <w:t>_____ 20</w:t>
      </w:r>
      <w:r w:rsidR="00B304F1">
        <w:rPr>
          <w:rFonts w:ascii="Times New Roman" w:hAnsi="Times New Roman" w:cs="Times New Roman"/>
        </w:rPr>
        <w:t>20</w:t>
      </w:r>
      <w:r w:rsidR="001E2606">
        <w:rPr>
          <w:rFonts w:ascii="Times New Roman" w:hAnsi="Times New Roman" w:cs="Times New Roman"/>
        </w:rPr>
        <w:t>_</w:t>
      </w:r>
      <w:r w:rsidRPr="00AE6C54">
        <w:rPr>
          <w:rFonts w:ascii="Times New Roman" w:hAnsi="Times New Roman" w:cs="Times New Roman"/>
        </w:rPr>
        <w:t xml:space="preserve">г.                 </w:t>
      </w:r>
      <w:r w:rsidR="00AE6C54" w:rsidRPr="00AE6C54">
        <w:rPr>
          <w:rFonts w:ascii="Times New Roman" w:hAnsi="Times New Roman" w:cs="Times New Roman"/>
        </w:rPr>
        <w:t xml:space="preserve">                      </w:t>
      </w:r>
      <w:r w:rsidR="00AE6C54">
        <w:rPr>
          <w:rFonts w:ascii="Times New Roman" w:hAnsi="Times New Roman" w:cs="Times New Roman"/>
        </w:rPr>
        <w:t xml:space="preserve">           </w:t>
      </w:r>
      <w:r w:rsidR="00AE6C54" w:rsidRPr="00AE6C54">
        <w:rPr>
          <w:rFonts w:ascii="Times New Roman" w:hAnsi="Times New Roman" w:cs="Times New Roman"/>
        </w:rPr>
        <w:t xml:space="preserve">   </w:t>
      </w:r>
      <w:r w:rsidRPr="00AE6C54">
        <w:rPr>
          <w:rFonts w:ascii="Times New Roman" w:hAnsi="Times New Roman" w:cs="Times New Roman"/>
        </w:rPr>
        <w:t xml:space="preserve"> Приказ №____ от «__</w:t>
      </w:r>
      <w:r w:rsidR="00B304F1">
        <w:rPr>
          <w:rFonts w:ascii="Times New Roman" w:hAnsi="Times New Roman" w:cs="Times New Roman"/>
        </w:rPr>
        <w:t>31</w:t>
      </w:r>
      <w:r w:rsidRPr="00AE6C54">
        <w:rPr>
          <w:rFonts w:ascii="Times New Roman" w:hAnsi="Times New Roman" w:cs="Times New Roman"/>
        </w:rPr>
        <w:t>__» ___</w:t>
      </w:r>
      <w:r w:rsidR="00AE6C54" w:rsidRPr="00AE6C54">
        <w:rPr>
          <w:rFonts w:ascii="Times New Roman" w:hAnsi="Times New Roman" w:cs="Times New Roman"/>
        </w:rPr>
        <w:t>08</w:t>
      </w:r>
      <w:r w:rsidRPr="00AE6C54">
        <w:rPr>
          <w:rFonts w:ascii="Times New Roman" w:hAnsi="Times New Roman" w:cs="Times New Roman"/>
        </w:rPr>
        <w:t>___20</w:t>
      </w:r>
      <w:r w:rsidR="00B304F1">
        <w:rPr>
          <w:rFonts w:ascii="Times New Roman" w:hAnsi="Times New Roman" w:cs="Times New Roman"/>
        </w:rPr>
        <w:t>20</w:t>
      </w:r>
      <w:r w:rsidRPr="00AE6C54">
        <w:rPr>
          <w:rFonts w:ascii="Times New Roman" w:hAnsi="Times New Roman" w:cs="Times New Roman"/>
        </w:rPr>
        <w:t>г.</w:t>
      </w:r>
    </w:p>
    <w:p w:rsidR="00F6550C" w:rsidRPr="00AE6C54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Cs/>
          <w:color w:val="333333"/>
          <w:sz w:val="22"/>
          <w:szCs w:val="22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Cs/>
          <w:color w:val="333333"/>
          <w:sz w:val="28"/>
          <w:szCs w:val="28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ПОЛОЖЕНИЕ</w:t>
      </w: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о персональных данных работников</w:t>
      </w: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Муниципального бюджетного дошкольного образовательного учреждения</w:t>
      </w:r>
    </w:p>
    <w:p w:rsidR="00F6550C" w:rsidRDefault="00F6550C" w:rsidP="00F6550C">
      <w:pPr>
        <w:pStyle w:val="a3"/>
        <w:spacing w:before="30" w:beforeAutospacing="0" w:after="0" w:afterAutospacing="0"/>
        <w:ind w:hanging="360"/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 xml:space="preserve"> «Детский сад № 3 с. </w:t>
      </w:r>
      <w:proofErr w:type="gramStart"/>
      <w:r>
        <w:rPr>
          <w:b/>
          <w:bCs/>
          <w:color w:val="333333"/>
          <w:sz w:val="40"/>
          <w:szCs w:val="40"/>
        </w:rPr>
        <w:t>Октябрьское</w:t>
      </w:r>
      <w:proofErr w:type="gramEnd"/>
      <w:r>
        <w:rPr>
          <w:b/>
          <w:bCs/>
          <w:color w:val="333333"/>
          <w:sz w:val="40"/>
          <w:szCs w:val="40"/>
        </w:rPr>
        <w:t xml:space="preserve">»   </w:t>
      </w: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rPr>
          <w:rFonts w:ascii="Times New Roman" w:hAnsi="Times New Roman" w:cs="Times New Roman"/>
          <w:b/>
          <w:sz w:val="28"/>
          <w:szCs w:val="28"/>
        </w:rPr>
      </w:pP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со ст. 24 Конституции РФ, Налоговым кодексом РФ (ч. 1), Трудовым кодексом РФ, Федеральным законом от 27.07.2006 М 1 52-ФЗ «О персональных данных».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всех сотрудников, и все они должны быть ознакомлены с положением под роспись.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Персональные данные работника - информация, необходимая работодателю в связи с установлением трудовых отношений и касающаяся конкретно работника.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включают опознавательные данные (ФИО, дата и место рождения, трудовая биография, факты биографии), личные характеристики работника (гражданство, наличие научных трудов, изобретений и т.д.), сведения о семейном, служебном и финансовом положении, навыках.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представленным персональным данным работника относятся информация в трудовой книжке, страховом свидетельстве государственного пенсионного страхования, информация об образовании и квалификации, информация медицинского характера, информация в документах воинского учета и в других документах, содержащих данные, необходимые работодателю в связи с трудовыми отношениями.</w:t>
      </w:r>
      <w:proofErr w:type="gramEnd"/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Обработка персональных данных работника осуществляется в целях обеспечения соблюдения законов и других нормативных правовых актов.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определении объема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работника работодатель руководствуется федеральными законами.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Работодатель вправе проверять персональные данные работников с целью формирования кадрового резерва.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При приеме на работу, заключении трудового договора, заполнении анкетных данных работодатель не имеет права получать и обобщать информацию о религиозных, политических и национальных взглядах работника.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Все персональные данные работодатель получает только от самого работника. Персональные данные можно получить у третьей стороны в том случае, если работник уведомляет об этом в течение 5 дней и от него получено письменное согласие, которое оформляется документом. Работник должен расписаться, что он дает согласие на получение его персональных данных у третьих лиц.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1.9. Работодатель получает и обрабатывает данные о частной жизни работника только с его письменного согласия.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 Работодатель сообщает работнику цели, предположительные источники, способы получения персональных данных, их характер и последствия отказа работника дать письменное согласие на их получение.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допустимо только в соответствии с целями, определившими их получение. Передача персональных данных работника возможна только с его согласия.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Работодатель имеет право собирать персональную информацию, содержащуюся в документах, предоставленных работником при приеме на работу.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Работодатель производит расчет и выплату налогов за работника путем удержания их из заработной платы, имеет право собирать предусмотренные НК РФ сведения о налогоплательщике.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Данное Положение предотвращает несанкционированный доступ к информации, ее противоправное копирование, искажение, преднамеренное распространение недостоверной информации, использование информации в преступных и корыстных целях.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хранения, использования и передачи персональных данных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Хранение персональных данных должно исключать их утрату или ненадлежащее использование.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Хранение, выдача трудовых книжек (дубликатов), хранение личных дел и иных документов, отражающих персональные данные работника, возлагаются на руководителя, делопроизводителя и работников комитета по образованию.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Работодатель обеспечивает хранение первичных документов, связанных с работой документации по учету труда, кадров и оплаты труда в организации. В бухгалтерии хранятся документы по учету использования рабочем времени и расчетам с персоналом по оплате труда.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При передаче персональных данных работников работодатель должен соблюдать требования: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сообщать персональные данные третьей стороне без письменного согласия работника, за исключением случаев, когда это необходимо в целях предупреждения угрозы жизни и здоровья работника, а также в случаях, установленных федеральным законом;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сообщать персональные данные в коммерческих целях без письменного согласия работника; предупредить лиц, получающих персональные данные работника, о том, что они могут использоваться лишь в целях, для которых они сообщены, и требовать от этих лиц подтверждения, что правило соблюдено. Лица, получающие персональные данные работника, обязаны соблюдать режим секретности (конфиденциальности). Положение не распространяется на обмен персональными данными работников в порядке, установленном федеральным законом;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разрешать доступ к персональным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специально уполномоченным лицам.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IIpи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этом указанные лица должны иметь право получать только те персональные данные, которые необходимы для выполнения конкретных функций; не запрашивать информацию о состоянии здоровья работника, за исключением тех сведений, которые относятся к возможности выполнения им трудовой функции;</w:t>
      </w:r>
      <w:proofErr w:type="gramEnd"/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передавать персональные данные представителям работников в порядке, установленном ТК РФ, и ограничивать эту информацию только персональными данными, необходимыми для выполнения указанными представителями их функций.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Передача персональных данных в пределах организации: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систему: документы о платежеспособности, сведения о численности, составе работающих, заработной плате и условиях труда, наличии свободных мест рабочих; об уплате налогов по требованию органов управления, правоохранительных органов, юридических лиц, имеющих на это право; </w:t>
      </w:r>
      <w:proofErr w:type="gramEnd"/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предоставленная информация должна быть устной и письменной (заверенной печатью и подписями определенных лиц).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Обязанности работодателя по хранению и защите персональных данных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Работодатель обеспечивает защиту персональных данных работника от неправомерного использования или утраты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орядке, установленном (под расписку) федеральным законом.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Руководитель закрепляет в приказе по организации распределение обязанностей по обработке персональных данных. Делопроизводитель имеет право доступа ко всем персональным данным, бухгалтер   к сведениям о служебном положении, занимаемой должностной нагрузке, составе семьи, сведениям о заработной плате, начислению налогов и иных обязательных платежей, заместитель заведующего по УВР - к сведениям о квалификации, опыте работы, наличии методических разработок.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обработка информации в присутствии иных лиц, кроме имеющих право доступа к персональным данным.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хранит документы (трудовые книжки) в сейфе. Рекомендуется при обработке данных с помощью компьютера защищать имеющие персональные данные файлы паролем.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Права работников на защиту персональных данных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Согласно ст. 89 ТК РФ работники имеют право на полную информацию о своих персональных данных и их обработке.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Имеют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законом. 4.3. Определяют представителей для защиты своих персональных данных. 4.4. Имеют доступ к своим медицинским данным с помощью медицинского специалиста по его выбору.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4.5. Требуют исключения или исправления неверных или неполных персональных данных, а также данных, обработанных с нарушением положений ТК РФ. При отказе работодателя исключить или исправить персональные данные работник может заявить в письменной форме о своем несогласии с соответствующим обоснованием. Персональные данные оценочного характера работник имеет право дополнить заявлением, выражающим его точку зрения.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 Требуют извещения работодателем обо всех произведенных в ранее сообщенных персональных данных исключениях, исправлениях, дополнениях.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Обжалуют в суде любые неправомерные действия или бездействия работодателя при обработке и защите персональных данных.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Ответственность работодателя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 сотруднику, ответственному за хранение персональной информации, работодатель вправе применить одно из дисциплинарных взысканий, предусмотренных ст. 192 ТК РФ,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Работодатель вправе по своей инициативе расторгнуть трудовой договор при разглашении охраняемой законом тайны, ставшей известной работнику в связи с исполнением им трудовых обязанностей. </w:t>
      </w:r>
    </w:p>
    <w:p w:rsidR="00F6550C" w:rsidRDefault="00F6550C" w:rsidP="00F6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Персональные данные являются одним из видов охраняемой законом тайны, и защита их конфиденциальности, согласно которой в ситуации, если лицо, имеющее доступ к такой информации в связи с исполнением служебных или профессиональных обязанностей, разгласило сведения, составляющие персональные данные, административный штраф будет составлять от 40 до 50 МРОТ.</w:t>
      </w:r>
    </w:p>
    <w:p w:rsidR="00F6550C" w:rsidRDefault="00F6550C" w:rsidP="00F6550C">
      <w:pPr>
        <w:spacing w:after="0" w:line="240" w:lineRule="auto"/>
        <w:jc w:val="both"/>
      </w:pPr>
    </w:p>
    <w:p w:rsidR="00341A50" w:rsidRDefault="00341A50"/>
    <w:sectPr w:rsidR="00341A50" w:rsidSect="00F6550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6550C"/>
    <w:rsid w:val="001419E9"/>
    <w:rsid w:val="001E2606"/>
    <w:rsid w:val="00341A50"/>
    <w:rsid w:val="00494895"/>
    <w:rsid w:val="00AE6C54"/>
    <w:rsid w:val="00B304F1"/>
    <w:rsid w:val="00F6550C"/>
    <w:rsid w:val="00FA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2021-10-12T06:37:00Z</cp:lastPrinted>
  <dcterms:created xsi:type="dcterms:W3CDTF">2021-10-11T11:26:00Z</dcterms:created>
  <dcterms:modified xsi:type="dcterms:W3CDTF">2021-10-12T08:38:00Z</dcterms:modified>
</cp:coreProperties>
</file>