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9D" w:rsidRDefault="00837675">
      <w:r w:rsidRPr="00837675">
        <w:rPr>
          <w:noProof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пк\Desktop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5D" w:rsidRDefault="000F015D"/>
    <w:p w:rsidR="000F015D" w:rsidRDefault="000F015D"/>
    <w:p w:rsidR="000F015D" w:rsidRDefault="000F015D"/>
    <w:p w:rsidR="000F015D" w:rsidRDefault="000F015D" w:rsidP="000F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Приложение №_______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  <w:t>к приказу №_________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  <w:t>от «__»_______ 20__ г.</w:t>
      </w:r>
    </w:p>
    <w:p w:rsidR="000F015D" w:rsidRDefault="000F015D" w:rsidP="000F015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F015D" w:rsidRDefault="000F015D" w:rsidP="000F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УТВЕРЖДЕНО</w:t>
      </w:r>
    </w:p>
    <w:p w:rsidR="000F015D" w:rsidRDefault="000F015D" w:rsidP="000F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заведующей МБДОУ</w:t>
      </w:r>
    </w:p>
    <w:p w:rsidR="000F015D" w:rsidRDefault="000F015D" w:rsidP="000F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 Детский сад №3 С.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</w:t>
      </w:r>
    </w:p>
    <w:p w:rsidR="000F015D" w:rsidRDefault="000F015D" w:rsidP="000F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Тедеева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В.Е.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«__»_______ 20__ г.</w:t>
      </w:r>
    </w:p>
    <w:p w:rsidR="000F015D" w:rsidRDefault="000F015D" w:rsidP="000F015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F015D" w:rsidRDefault="000F015D" w:rsidP="000F015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 xml:space="preserve"> комиссии.</w:t>
      </w:r>
    </w:p>
    <w:p w:rsidR="000F015D" w:rsidRDefault="000F015D" w:rsidP="000F015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F015D" w:rsidRDefault="000F015D" w:rsidP="000F015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0F015D" w:rsidRDefault="000F015D" w:rsidP="000F015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1.Общие положения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</w:t>
      </w:r>
      <w:proofErr w:type="gramEnd"/>
    </w:p>
    <w:p w:rsidR="000F015D" w:rsidRDefault="000F015D" w:rsidP="000F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5D" w:rsidRDefault="000F015D" w:rsidP="000F015D">
      <w:pPr>
        <w:rPr>
          <w:rFonts w:ascii="SchoolBookC" w:hAnsi="SchoolBookC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комиссия создана в целях контроля за качеством приготовления пищи, соблюдения технологии приготовления пищи и выполнения санитарно-гигиенических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требова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 xml:space="preserve">1.2.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комиссия в своей деятельности руководствуется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СанПиНами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сборниками рецептур,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технологическимикартами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ГОСТами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2. Основные задачи.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2.1. Оценка органолептических свой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иготовленной пищи.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полнотой вложения продуктов в котел.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2.3. Предотвращение пищевых отравлений.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2.4. Предотвращение желудочно-кишечных заболеваний.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 xml:space="preserve">2.5.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соблюдением технологии приготовления пищи.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2.6. Обеспечение санитарии и гигиены на пищеблоке.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 xml:space="preserve">2.7.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организацией сбалансированного безопасно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го питания.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3. Содержание и формы работы.</w:t>
      </w:r>
    </w:p>
    <w:p w:rsidR="000F015D" w:rsidRDefault="000F015D" w:rsidP="000F015D">
      <w:pPr>
        <w:rPr>
          <w:rFonts w:ascii="SchoolBookC" w:hAnsi="SchoolBookC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комиссия в полном составе ежедневно приходит на снятие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пробы за 30 минут до начала раздачи готовой пищи.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● Предварительно комиссия должна ознакомиться с меню-требованием: в нем должны быть проставлены дата, количество детей,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сотрудников, суточная проба, полное наименование блюда, выход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порций, количество наименований, выданных продуктов. Меню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должно быть утверждено заведующим, должны стоять подписи старшей медсестры (диетсестры), кладовщика, шеф-повара (повара).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●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пробу берут из общего котла, предварительно перемешав тщательно пищу в котле. Бракераж начинают с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блюд, имеющих слабовыраженный запах и вкус (супы и т.п.), а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затем дегустируют те блюда, вкус и запах которых выражены отчетливее, сладкие блюда дегустируются в последнюю очередь.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3.2. Результаты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пробы заносятся в Журнал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рационом питания и приемки (бракеража) готовой кулинарной продукции.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● Журнал должен быть прошнурован, пронумерован и скреплен печатью: хранится у старшей медсестры (диетсестры).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3.3. Органолептическая оценка дается на каждое блюдо отдельно (температура, внешний вид, запах, вкус; готовность и доброкачественность).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3.4.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Оценка «отлично» </w:t>
      </w:r>
      <w:r>
        <w:rPr>
          <w:rFonts w:ascii="Times New Roman" w:hAnsi="Times New Roman" w:cs="Times New Roman"/>
          <w:color w:val="231F20"/>
          <w:sz w:val="24"/>
          <w:szCs w:val="24"/>
        </w:rPr>
        <w:t>дается таким блюдам и кулинарным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изделиям, которые соответствуют по вкусу, цвету и запаху,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внешнему виду и консистенции, утвержденной рецептуре и другим показателям, предусмотренным требованиями.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3.5.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Оценка «хорошо» </w:t>
      </w:r>
      <w:r>
        <w:rPr>
          <w:rFonts w:ascii="Times New Roman" w:hAnsi="Times New Roman" w:cs="Times New Roman"/>
          <w:color w:val="231F20"/>
          <w:sz w:val="24"/>
          <w:szCs w:val="24"/>
        </w:rPr>
        <w:t>дается блюдам и кулинарным изделиям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требованиям.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3.6.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Оценка «удовлетворительно» </w:t>
      </w:r>
      <w:r>
        <w:rPr>
          <w:rFonts w:ascii="Times New Roman" w:hAnsi="Times New Roman" w:cs="Times New Roman"/>
          <w:color w:val="231F20"/>
          <w:sz w:val="24"/>
          <w:szCs w:val="24"/>
        </w:rPr>
        <w:t>дается блюдам и кулинарным изделиям в том случае, если в технологии приготовления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пищи были допущены незначительные нарушения, приведшие к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ухудшению вкусовых качеств (недосолено, пересолено).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3.7. </w:t>
      </w:r>
      <w:proofErr w:type="gramStart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Оценка «неудовлетворительно» </w:t>
      </w:r>
      <w:r>
        <w:rPr>
          <w:rFonts w:ascii="Times New Roman" w:hAnsi="Times New Roman" w:cs="Times New Roman"/>
          <w:color w:val="231F20"/>
          <w:sz w:val="24"/>
          <w:szCs w:val="24"/>
        </w:rPr>
        <w:t>дается блюдам и кулинарным изделиям, имеющим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● Такое блюдо не допускается к раздаче, и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комиссия ставит свои подписи напротив выставленной оценки под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записью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«К раздаче не допускаю»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>3.8. Оценка качества блюд и кулинарных изделий заносится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в журнал установленной формы и оформляется подписями всех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членов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комиссии.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3.9. Оценка качества блюд и кулинарных изделий «удовлетворительно», «неудовлетворительно», данная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комиссией или другими проверяющими лицами, обсуждается на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аппаратном совещании при заведующем.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● Лица, виновные в неудовлетворительном приготовлении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блюд и кулинарных изделий, привлекаются к материальной и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другой ответственности.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3.10.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комиссия проверяет наличие контрольного блюда и суточной пробы.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3.11.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комиссия определяет фактический выход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одной порции каждого блюда. Фактический объем первых блюд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устанавливают путем деления емкости кастрюли или котла на количество выписанных порций. Для вычисления фактической массы одной порции каш, гарниров, салатов и т.п. взвешивают всю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кастрюлю или котел, содержащий готовое блюдо, и после вычета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массы тары делят на количество выписанных порций. Если объемы готового блюда слишком большие, допускается проверка вычисления фактической массы одной порции каш, гарниров, салатов и т.п. по тому же механизму при раздаче в групповую посуду.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3.12. Проверку порционных вторых блюд (котлеты, тефтели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и т.п.) производят путем взвешивания пяти порций в отдельности с установлением равномерности распределения средней массы порции, а также установления массы 10 порций (изделий),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которая не должна быть меньше должной (допускаются отклонения +3% от нормы выхода).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Для проведения бракеража необходимо иметь на пищеблоке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весы, пищевой термометр, чайник с кипятком для ополаскивания приборов, две ложки, вилку, нож, тарелку с указанием веса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на обратной стороне (вмещающую как 1 порцию блюда, так и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10 порций), линейку.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4. Управление и структура.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4.1.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комиссию возглавляет старшая медсестра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(диетсестра).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4.2. В состав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комиссии входят: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– старшая медсестра (диетсестра);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– кладовщик;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– дежурный администратор*.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0F015D" w:rsidRDefault="000F015D"/>
    <w:sectPr w:rsidR="000F015D" w:rsidSect="001E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37675"/>
    <w:rsid w:val="00044E05"/>
    <w:rsid w:val="000F015D"/>
    <w:rsid w:val="001E0F9D"/>
    <w:rsid w:val="0083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2021-10-15T06:50:00Z</dcterms:created>
  <dcterms:modified xsi:type="dcterms:W3CDTF">2021-10-15T06:52:00Z</dcterms:modified>
</cp:coreProperties>
</file>