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E8" w:rsidRDefault="00C6524E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b/>
          <w:bCs/>
          <w:noProof/>
        </w:rPr>
        <w:drawing>
          <wp:inline distT="0" distB="0" distL="0" distR="0">
            <wp:extent cx="6143625" cy="8429625"/>
            <wp:effectExtent l="19050" t="0" r="9525" b="0"/>
            <wp:docPr id="1" name="Рисунок 1" descr="C:\Users\пк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7EE8">
        <w:rPr>
          <w:rStyle w:val="a3"/>
        </w:rPr>
        <w:t>ИНСТРУКЦИЯ ПО ОХРАНЕ ТРУДА</w:t>
      </w:r>
    </w:p>
    <w:p w:rsidR="00246EF5" w:rsidRDefault="00707EE8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ПРИ МЫТЬЕ ПОСУДЫ</w:t>
      </w:r>
    </w:p>
    <w:p w:rsidR="00B13EF0" w:rsidRDefault="00707EE8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b/>
          <w:bCs/>
        </w:rPr>
        <w:br/>
      </w:r>
      <w:r>
        <w:rPr>
          <w:rStyle w:val="a3"/>
        </w:rPr>
        <w:t>1. ОБЩИЕ ТРЕБОВАНИЯ ОХРАНЫ ТРУДА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1.1. К самостоятельной работе по мытью посуды допускаются лица не моложе 16 лет, прошедшие инструктаж по охране труда, медицинский осмотр и не имеющие противопоказаний по состоя</w:t>
      </w:r>
      <w:r w:rsidR="00707EE8">
        <w:t>нию здоровья.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1.2. Работающие должны соблюдать правила внутреннего трудового распорядка, установленные режимы труда и отдыха.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1.3. При работе по мытью посуды возможно воздействие на работников следующих опасных и вредных производственных фактор</w:t>
      </w:r>
      <w:r w:rsidR="00707EE8">
        <w:t>ов:</w:t>
      </w:r>
    </w:p>
    <w:p w:rsidR="00707EE8" w:rsidRDefault="00B13EF0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>термические ожоги при мытье посуды горячей водой;</w:t>
      </w:r>
    </w:p>
    <w:p w:rsidR="00707EE8" w:rsidRDefault="00B13EF0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>химические ожоги;</w:t>
      </w:r>
    </w:p>
    <w:p w:rsidR="00707EE8" w:rsidRDefault="00B13EF0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>аллергические реакции при использовании моющих и дезинфицирующих средств;</w:t>
      </w:r>
    </w:p>
    <w:p w:rsidR="00707EE8" w:rsidRDefault="00B13EF0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>поражение электрическим током при отсутствии заземления моечных ванн или при нагревании воды электрокипятильником.</w:t>
      </w:r>
    </w:p>
    <w:p w:rsidR="00622DE9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1.4. При мытье посуды должна использо</w:t>
      </w:r>
      <w:r w:rsidR="00622DE9">
        <w:t xml:space="preserve">ваться следующая спецодежда: </w:t>
      </w:r>
    </w:p>
    <w:p w:rsidR="00622DE9" w:rsidRDefault="00B13EF0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>фарт</w:t>
      </w:r>
      <w:r w:rsidR="00622DE9">
        <w:t xml:space="preserve">ук клеенчатый с нагрудником; </w:t>
      </w:r>
    </w:p>
    <w:p w:rsidR="00622DE9" w:rsidRDefault="00622DE9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 xml:space="preserve">сапоги резиновые; </w:t>
      </w:r>
    </w:p>
    <w:p w:rsidR="00707EE8" w:rsidRDefault="00B13EF0" w:rsidP="00707EE8">
      <w:pPr>
        <w:pStyle w:val="style"/>
        <w:numPr>
          <w:ilvl w:val="0"/>
          <w:numId w:val="3"/>
        </w:numPr>
        <w:spacing w:before="0" w:beforeAutospacing="0" w:after="0" w:afterAutospacing="0"/>
        <w:ind w:left="567" w:hanging="283"/>
        <w:jc w:val="both"/>
      </w:pPr>
      <w:r>
        <w:t>перчатки резиновые.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1.5. На пищеблоке должна быть медаптечка с набором необходимых медикаментов и перевязочных средств для оказания первой помощи при травмах.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1.6. Работающие должны соблюдать правила пожарной безопасности, знать места расположения первичных средств пожаротушения.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1.7. рабочее место для мытья посуды должно быть оборудовано трехгнездной ванной, корпус которой заземляется.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1.8. При несчастном случае пострадавший или очевидец несчастного случая обязан сообщить об этом администрации детского сада.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1.9. В процессе работы соблюдать правила ношения спецодежды; правила личной гигиены, содержать в чистоте рабочее место.</w:t>
      </w:r>
    </w:p>
    <w:p w:rsidR="00B13EF0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1.10. Лица, допустившие невыполнения или нарушение инструкции по охране труда,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проверки знаний норм и правил охраны труда.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B13EF0" w:rsidRDefault="00707EE8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2. ТРЕБОВАНИЯ ОХРАНЫ ТРУДА ПЕРЕД НАЧАЛОМ РАБОТЫ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2.1. Надеть спецодежду.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2.2. Проверить наличие и надежность подсоединения защитного заземления к корпусам моечных ванн.</w:t>
      </w:r>
    </w:p>
    <w:p w:rsidR="00B13EF0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2.3. Подготовить емкость с крышкой для остатков пищи.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B13EF0" w:rsidRDefault="00707EE8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3. ТРЕБОВАНИЯ ОХРАНЫ ТРУДА ВО ВРЕМЯ РАБОТЫ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3.1. Освободить столовую посуду от остатков пищи, которые складывать в подготовленную емкость с крышкой.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3.2. Заполнить первую ванну горячей водой с температурой 50 С с добавлением моющих средств. Во второй ванне приготовить дезинфицирующий раствор – 0,2% раствор хлорамина, гипохлорита натрия или кальция.</w:t>
      </w:r>
    </w:p>
    <w:p w:rsidR="00B13EF0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 xml:space="preserve">3.3. Столовая посуда моется щеткой в первой ванне водой, имеющей температуру 50 С, с добавлением моющих средств. После этого посуда погружается в дезинфицирующий раствор во второй ванне (0,2% раствор хлорамина, гипохлорита натрия или кальция),  затем ополаскивается в третьей ванне с горячей проточной водой при температуре 65 С. 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Столовая посуда просушивается в специальных шкафах или на решетках.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3.4. Стеклянная посуда после механической очистки моется в первой ванне с применением разрешенных моющих средств, затем ополаскивается горячей проточной водой и просушивается на специальных решетках.</w:t>
      </w:r>
    </w:p>
    <w:p w:rsidR="00B13EF0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3.5. Столовые приборы после механической очистки моются в первой ванне с применением моющих средств. Ополаскиваются горячей проточной водой и затем обеззараживаются физическим методом в воздушных стерилизаторах в течении 2 – 3 мин. Чистые столовые приборы хранятся в металлических кассетах в вертикальном положении ручками вверх.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B13EF0" w:rsidRDefault="00707EE8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4. ТРЕБОВАНИЯ ОХРАНЫ ТРУДА В АВАРИЙНЫХ СИТУАЦИЯХ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4.1. В случае если разбилась столовая посуда, не собирать ее осколки незащищенными руками, а использовать для этой цели щетку и савок.</w:t>
      </w:r>
    </w:p>
    <w:p w:rsidR="00707EE8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4.2. При получении травмы оказать первую помощь пострадавшему, сообщить об этом администрации детского сада, при необходимости отправить пострадавшего в ближайшее лечебное учреждение.</w:t>
      </w:r>
    </w:p>
    <w:p w:rsidR="00B13EF0" w:rsidRDefault="00B13EF0" w:rsidP="00707EE8">
      <w:pPr>
        <w:pStyle w:val="style"/>
        <w:spacing w:before="0" w:beforeAutospacing="0" w:after="0" w:afterAutospacing="0"/>
        <w:ind w:firstLine="284"/>
        <w:jc w:val="both"/>
      </w:pPr>
      <w:r>
        <w:t>4.3. При поражении электрическим током оказать пострадавшему первую помощь, при отсутствии у пострадавшего дыхания и пульса сделать ему искусственное дыхание или провести прямой массаж сердца до восстановления дыхания и пульса и отправить его в ближайшее лечебное учреждение, сообщить об этом администрации детского сада.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B13EF0" w:rsidRDefault="00707EE8" w:rsidP="00707EE8">
      <w:pPr>
        <w:pStyle w:val="style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5. ТРЕБОВАНИЯ ОХРАНЫ ТРУДА ПО ОКОНЧАНИИ РАБОТЫ</w:t>
      </w:r>
    </w:p>
    <w:p w:rsidR="00246EF5" w:rsidRDefault="00246EF5" w:rsidP="00707EE8">
      <w:pPr>
        <w:pStyle w:val="style"/>
        <w:spacing w:before="0" w:beforeAutospacing="0" w:after="0" w:afterAutospacing="0"/>
        <w:ind w:firstLine="284"/>
        <w:jc w:val="both"/>
      </w:pPr>
    </w:p>
    <w:p w:rsidR="00707EE8" w:rsidRDefault="00B13EF0" w:rsidP="00707EE8">
      <w:pPr>
        <w:ind w:firstLine="284"/>
        <w:jc w:val="both"/>
      </w:pPr>
      <w:r>
        <w:t>5.1. Слить воду из моечных ванн и промыть ванны горячей водой.</w:t>
      </w:r>
    </w:p>
    <w:p w:rsidR="00707EE8" w:rsidRDefault="00B13EF0" w:rsidP="00707EE8">
      <w:pPr>
        <w:ind w:firstLine="284"/>
        <w:jc w:val="both"/>
      </w:pPr>
      <w:r>
        <w:t>5.2. Мочалки, щетки для мытья посуды после их использования прокипятить в течении 15 мин. в воде с добавлением соды или замочить в дезинфицирующем растворе (0,5% раствор хлорамина) на 30 мин.</w:t>
      </w:r>
      <w:r w:rsidR="00707EE8">
        <w:t>, затем ополоснуть и просушить.</w:t>
      </w:r>
    </w:p>
    <w:p w:rsidR="00707EE8" w:rsidRDefault="00B13EF0" w:rsidP="00707EE8">
      <w:pPr>
        <w:ind w:firstLine="284"/>
        <w:jc w:val="both"/>
      </w:pPr>
      <w:r>
        <w:t>Хранить мочалки и щетки для мытья посуды в специальной промаркированной таре.</w:t>
      </w:r>
    </w:p>
    <w:p w:rsidR="00707EE8" w:rsidRDefault="00B13EF0" w:rsidP="00707EE8">
      <w:pPr>
        <w:ind w:firstLine="284"/>
        <w:jc w:val="both"/>
      </w:pPr>
      <w:r>
        <w:t>5.3. Остатки пищи обеззаразить кипячением в течении 15 мин. или засыпать хлорной известью и вынести в контейнер для мусора на хозяйственную площадку.</w:t>
      </w:r>
    </w:p>
    <w:p w:rsidR="00947F78" w:rsidRDefault="00B13EF0" w:rsidP="00707EE8">
      <w:pPr>
        <w:ind w:firstLine="284"/>
        <w:jc w:val="both"/>
      </w:pPr>
      <w:r>
        <w:t>5.4. Снять спецодежду, привести в порядок рабочее место и вымыть руки с мылом.</w:t>
      </w:r>
    </w:p>
    <w:p w:rsidR="00246EF5" w:rsidRDefault="00246EF5" w:rsidP="00707EE8">
      <w:pPr>
        <w:jc w:val="both"/>
      </w:pPr>
    </w:p>
    <w:p w:rsidR="00246EF5" w:rsidRDefault="00B61F48" w:rsidP="00707EE8">
      <w:pPr>
        <w:jc w:val="both"/>
        <w:rPr>
          <w:b/>
          <w:sz w:val="28"/>
        </w:rPr>
      </w:pPr>
      <w:hyperlink r:id="rId6" w:history="1">
        <w:r w:rsidR="00707EE8">
          <w:rPr>
            <w:rStyle w:val="a4"/>
            <w:b/>
            <w:sz w:val="28"/>
          </w:rPr>
          <w:t>Обучение по охране труда</w:t>
        </w:r>
      </w:hyperlink>
      <w:r w:rsidR="00707EE8">
        <w:rPr>
          <w:b/>
          <w:sz w:val="28"/>
        </w:rPr>
        <w:t xml:space="preserve"> на Блог-Инженера.РФ</w:t>
      </w: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both"/>
        <w:rPr>
          <w:b/>
          <w:sz w:val="28"/>
        </w:rPr>
      </w:pPr>
    </w:p>
    <w:p w:rsidR="00707EE8" w:rsidRDefault="00707EE8" w:rsidP="00707EE8">
      <w:pPr>
        <w:jc w:val="center"/>
      </w:pPr>
      <w:r>
        <w:rPr>
          <w:b/>
        </w:rPr>
        <w:t>ЛИСТ ОЗНАКОМЛЕНИЯ</w:t>
      </w:r>
      <w:r>
        <w:t xml:space="preserve"> </w:t>
      </w:r>
    </w:p>
    <w:tbl>
      <w:tblPr>
        <w:tblW w:w="0" w:type="auto"/>
        <w:tblLook w:val="04A0"/>
      </w:tblPr>
      <w:tblGrid>
        <w:gridCol w:w="594"/>
        <w:gridCol w:w="2916"/>
        <w:gridCol w:w="2835"/>
        <w:gridCol w:w="1560"/>
        <w:gridCol w:w="1842"/>
      </w:tblGrid>
      <w:tr w:rsidR="00707EE8" w:rsidTr="00707EE8">
        <w:tc>
          <w:tcPr>
            <w:tcW w:w="3510" w:type="dxa"/>
            <w:gridSpan w:val="2"/>
            <w:hideMark/>
          </w:tcPr>
          <w:p w:rsidR="00707EE8" w:rsidRDefault="00707EE8">
            <w:pPr>
              <w:suppressAutoHyphens/>
              <w:spacing w:before="120"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с инструкцией по охране труда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7EE8" w:rsidRDefault="00707EE8">
            <w:pPr>
              <w:suppressAutoHyphens/>
              <w:spacing w:before="120" w:line="276" w:lineRule="auto"/>
              <w:ind w:firstLine="34"/>
              <w:jc w:val="both"/>
              <w:rPr>
                <w:rFonts w:eastAsia="Arial Unicode MS"/>
                <w:i/>
                <w:kern w:val="2"/>
                <w:lang w:eastAsia="en-US"/>
              </w:rPr>
            </w:pPr>
            <w:r>
              <w:rPr>
                <w:rStyle w:val="a3"/>
                <w:b w:val="0"/>
                <w:i/>
              </w:rPr>
              <w:t>при мытье посуды</w:t>
            </w:r>
          </w:p>
        </w:tc>
      </w:tr>
      <w:tr w:rsidR="00707EE8" w:rsidTr="00707EE8">
        <w:tc>
          <w:tcPr>
            <w:tcW w:w="97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c>
          <w:tcPr>
            <w:tcW w:w="97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7EE8" w:rsidRDefault="00707EE8">
            <w:pPr>
              <w:suppressAutoHyphens/>
              <w:spacing w:before="120" w:after="120" w:line="276" w:lineRule="auto"/>
              <w:jc w:val="both"/>
              <w:rPr>
                <w:rFonts w:eastAsia="Arial Unicode MS"/>
                <w:kern w:val="2"/>
                <w:lang w:eastAsia="en-US"/>
              </w:rPr>
            </w:pPr>
            <w:r>
              <w:t>Инструкцию изучил и обязуюсь выполнять:</w:t>
            </w:r>
          </w:p>
        </w:tc>
      </w:tr>
      <w:tr w:rsidR="00707EE8" w:rsidTr="00707EE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E8" w:rsidRDefault="00707E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E8" w:rsidRDefault="00707EE8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Ф.И.О.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E8" w:rsidRDefault="00707EE8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Должность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E8" w:rsidRDefault="00707EE8">
            <w:pPr>
              <w:suppressAutoHyphens/>
              <w:spacing w:line="276" w:lineRule="auto"/>
              <w:ind w:left="-168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EE8" w:rsidRDefault="00707EE8">
            <w:pPr>
              <w:suppressAutoHyphens/>
              <w:spacing w:line="276" w:lineRule="auto"/>
              <w:jc w:val="center"/>
              <w:rPr>
                <w:rFonts w:eastAsia="Arial Unicode MS"/>
                <w:kern w:val="2"/>
                <w:lang w:eastAsia="en-US"/>
              </w:rPr>
            </w:pPr>
            <w:r>
              <w:t>Подпись</w:t>
            </w: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73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  <w:tr w:rsidR="00707EE8" w:rsidTr="00707EE8">
        <w:trPr>
          <w:trHeight w:val="36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EE8" w:rsidRDefault="00707EE8" w:rsidP="00707EE8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417"/>
              <w:jc w:val="center"/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EE8" w:rsidRDefault="00707EE8">
            <w:pPr>
              <w:suppressAutoHyphens/>
              <w:spacing w:line="276" w:lineRule="auto"/>
              <w:ind w:firstLine="675"/>
              <w:jc w:val="center"/>
              <w:rPr>
                <w:rFonts w:eastAsia="Arial Unicode MS"/>
                <w:kern w:val="2"/>
                <w:lang w:eastAsia="en-US"/>
              </w:rPr>
            </w:pPr>
          </w:p>
        </w:tc>
      </w:tr>
    </w:tbl>
    <w:p w:rsidR="00707EE8" w:rsidRDefault="00707EE8" w:rsidP="00707EE8">
      <w:pPr>
        <w:jc w:val="both"/>
      </w:pPr>
    </w:p>
    <w:sectPr w:rsidR="00707EE8" w:rsidSect="00707EE8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76EB3"/>
    <w:multiLevelType w:val="multilevel"/>
    <w:tmpl w:val="7D62B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22281D7E"/>
    <w:multiLevelType w:val="hybridMultilevel"/>
    <w:tmpl w:val="3236C79E"/>
    <w:lvl w:ilvl="0" w:tplc="CEB8F6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748A27AB"/>
    <w:multiLevelType w:val="hybridMultilevel"/>
    <w:tmpl w:val="09F8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81B18"/>
    <w:multiLevelType w:val="hybridMultilevel"/>
    <w:tmpl w:val="1696D29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13EF0"/>
    <w:rsid w:val="00153AEE"/>
    <w:rsid w:val="00246EF5"/>
    <w:rsid w:val="00622440"/>
    <w:rsid w:val="00622DE9"/>
    <w:rsid w:val="0065444B"/>
    <w:rsid w:val="00707EE8"/>
    <w:rsid w:val="00790836"/>
    <w:rsid w:val="00947F78"/>
    <w:rsid w:val="00B13EF0"/>
    <w:rsid w:val="00B61F48"/>
    <w:rsid w:val="00BF4D79"/>
    <w:rsid w:val="00C6524E"/>
    <w:rsid w:val="00E8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EF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basedOn w:val="a"/>
    <w:rsid w:val="00B13EF0"/>
    <w:pPr>
      <w:spacing w:before="100" w:beforeAutospacing="1" w:after="100" w:afterAutospacing="1"/>
    </w:pPr>
  </w:style>
  <w:style w:type="character" w:styleId="a3">
    <w:name w:val="Strong"/>
    <w:qFormat/>
    <w:rsid w:val="00B13EF0"/>
    <w:rPr>
      <w:b/>
      <w:bCs/>
    </w:rPr>
  </w:style>
  <w:style w:type="character" w:styleId="a4">
    <w:name w:val="Hyperlink"/>
    <w:uiPriority w:val="99"/>
    <w:unhideWhenUsed/>
    <w:rsid w:val="00246EF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07EE8"/>
    <w:pPr>
      <w:ind w:left="720" w:firstLine="675"/>
      <w:contextualSpacing/>
      <w:jc w:val="both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3;&#1083;&#1086;&#1075;-&#1080;&#1085;&#1078;&#1077;&#1085;&#1077;&#1088;&#1072;.&#1088;&#1092;/&#1086;&#1073;&#1091;&#1095;&#1077;&#1085;&#1080;&#1077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"Хабаровский Аэропорт"</Company>
  <LinksUpToDate>false</LinksUpToDate>
  <CharactersWithSpaces>5066</CharactersWithSpaces>
  <SharedDoc>false</SharedDoc>
  <HLinks>
    <vt:vector size="6" baseType="variant">
      <vt:variant>
        <vt:i4>74448971</vt:i4>
      </vt:variant>
      <vt:variant>
        <vt:i4>0</vt:i4>
      </vt:variant>
      <vt:variant>
        <vt:i4>0</vt:i4>
      </vt:variant>
      <vt:variant>
        <vt:i4>5</vt:i4>
      </vt:variant>
      <vt:variant>
        <vt:lpwstr>https://блог-инженера.рф/обучение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 ход!</dc:creator>
  <cp:keywords>www.инструкция-по-охране-труда.рф</cp:keywords>
  <cp:lastModifiedBy>пк</cp:lastModifiedBy>
  <cp:revision>2</cp:revision>
  <dcterms:created xsi:type="dcterms:W3CDTF">2021-09-16T10:21:00Z</dcterms:created>
  <dcterms:modified xsi:type="dcterms:W3CDTF">2021-09-16T10:21:00Z</dcterms:modified>
</cp:coreProperties>
</file>